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971FF" w14:textId="0B6EE19D" w:rsidR="00A1577A" w:rsidRPr="00A1577A" w:rsidRDefault="00A1577A" w:rsidP="00A1577A">
      <w:pPr>
        <w:ind w:left="5670"/>
        <w:contextualSpacing/>
        <w:jc w:val="both"/>
        <w:rPr>
          <w:rFonts w:ascii="Times New Roman" w:hAnsi="Times New Roman" w:cs="Times New Roman"/>
          <w:color w:val="000000"/>
        </w:rPr>
      </w:pPr>
      <w:r w:rsidRPr="00A1577A">
        <w:rPr>
          <w:rFonts w:ascii="Times New Roman" w:hAnsi="Times New Roman" w:cs="Times New Roman"/>
          <w:color w:val="000000"/>
        </w:rPr>
        <w:t xml:space="preserve">Додаток  </w:t>
      </w:r>
    </w:p>
    <w:p w14:paraId="02873874" w14:textId="17B7B01F" w:rsidR="00A1577A" w:rsidRPr="00A1577A" w:rsidRDefault="00A1577A" w:rsidP="00A1577A">
      <w:pPr>
        <w:ind w:left="5670"/>
        <w:contextualSpacing/>
        <w:jc w:val="both"/>
        <w:rPr>
          <w:rFonts w:ascii="Times New Roman" w:hAnsi="Times New Roman" w:cs="Times New Roman"/>
          <w:color w:val="000000"/>
        </w:rPr>
      </w:pPr>
      <w:r w:rsidRPr="00A1577A">
        <w:rPr>
          <w:rFonts w:ascii="Times New Roman" w:hAnsi="Times New Roman" w:cs="Times New Roman"/>
          <w:color w:val="000000"/>
        </w:rPr>
        <w:t>до рішення вісімдесят четвертої</w:t>
      </w:r>
      <w:r w:rsidR="00A069B2">
        <w:rPr>
          <w:rFonts w:ascii="Times New Roman" w:hAnsi="Times New Roman" w:cs="Times New Roman"/>
          <w:color w:val="000000"/>
        </w:rPr>
        <w:t xml:space="preserve"> позачергової</w:t>
      </w:r>
      <w:r w:rsidRPr="00A1577A">
        <w:rPr>
          <w:rFonts w:ascii="Times New Roman" w:hAnsi="Times New Roman" w:cs="Times New Roman"/>
          <w:color w:val="000000"/>
        </w:rPr>
        <w:t xml:space="preserve"> сесії Хорольської міської ради Лубенського району Полтавської області восьмого скликання від </w:t>
      </w:r>
      <w:r w:rsidR="00A069B2">
        <w:rPr>
          <w:rFonts w:ascii="Times New Roman" w:hAnsi="Times New Roman" w:cs="Times New Roman"/>
          <w:color w:val="000000"/>
        </w:rPr>
        <w:t>15.07.2026</w:t>
      </w:r>
      <w:r w:rsidRPr="00A1577A">
        <w:rPr>
          <w:rFonts w:ascii="Times New Roman" w:hAnsi="Times New Roman" w:cs="Times New Roman"/>
          <w:color w:val="000000"/>
        </w:rPr>
        <w:t xml:space="preserve"> №</w:t>
      </w:r>
      <w:r w:rsidR="00C47163">
        <w:rPr>
          <w:rFonts w:ascii="Times New Roman" w:hAnsi="Times New Roman" w:cs="Times New Roman"/>
          <w:color w:val="000000"/>
        </w:rPr>
        <w:t xml:space="preserve"> 3589</w:t>
      </w:r>
    </w:p>
    <w:p w14:paraId="784B9CF3" w14:textId="77777777" w:rsidR="00DC2EFA" w:rsidRDefault="00DC2EFA" w:rsidP="00212C89">
      <w:pPr>
        <w:jc w:val="center"/>
        <w:rPr>
          <w:rFonts w:ascii="Times New Roman" w:hAnsi="Times New Roman" w:cs="Times New Roman"/>
          <w:sz w:val="28"/>
          <w:szCs w:val="28"/>
          <w:lang w:val="en-US"/>
        </w:rPr>
      </w:pPr>
    </w:p>
    <w:p w14:paraId="28278D35" w14:textId="77777777" w:rsidR="00A1577A" w:rsidRPr="0006087D" w:rsidRDefault="00212C89" w:rsidP="00A1577A">
      <w:pPr>
        <w:spacing w:line="240" w:lineRule="auto"/>
        <w:jc w:val="center"/>
        <w:rPr>
          <w:rFonts w:ascii="Times New Roman" w:hAnsi="Times New Roman" w:cs="Times New Roman"/>
          <w:sz w:val="28"/>
          <w:szCs w:val="28"/>
          <w:lang w:val="ru-RU"/>
        </w:rPr>
      </w:pPr>
      <w:r w:rsidRPr="00DC2EFA">
        <w:rPr>
          <w:rFonts w:ascii="Times New Roman" w:hAnsi="Times New Roman" w:cs="Times New Roman"/>
          <w:sz w:val="28"/>
          <w:szCs w:val="28"/>
        </w:rPr>
        <w:t>ПАСПОРТ</w:t>
      </w:r>
    </w:p>
    <w:p w14:paraId="66107CED" w14:textId="59792012" w:rsidR="00212C89" w:rsidRDefault="00212C89" w:rsidP="00A1577A">
      <w:pPr>
        <w:spacing w:line="240" w:lineRule="auto"/>
        <w:jc w:val="center"/>
        <w:rPr>
          <w:rFonts w:ascii="Times New Roman" w:hAnsi="Times New Roman" w:cs="Times New Roman"/>
          <w:sz w:val="28"/>
          <w:szCs w:val="28"/>
        </w:rPr>
      </w:pPr>
      <w:r w:rsidRPr="00DC2EFA">
        <w:rPr>
          <w:rFonts w:ascii="Times New Roman" w:hAnsi="Times New Roman" w:cs="Times New Roman"/>
          <w:sz w:val="28"/>
          <w:szCs w:val="28"/>
        </w:rPr>
        <w:t xml:space="preserve">Програми розвитку та підтримки </w:t>
      </w:r>
      <w:r w:rsidR="00A1577A">
        <w:rPr>
          <w:rFonts w:ascii="Times New Roman" w:hAnsi="Times New Roman" w:cs="Times New Roman"/>
          <w:sz w:val="28"/>
          <w:szCs w:val="28"/>
        </w:rPr>
        <w:t xml:space="preserve">Державної </w:t>
      </w:r>
      <w:r w:rsidR="005B5248">
        <w:rPr>
          <w:rFonts w:ascii="Times New Roman" w:hAnsi="Times New Roman" w:cs="Times New Roman"/>
          <w:sz w:val="28"/>
          <w:szCs w:val="28"/>
        </w:rPr>
        <w:t>у</w:t>
      </w:r>
      <w:r w:rsidR="00A1577A">
        <w:rPr>
          <w:rFonts w:ascii="Times New Roman" w:hAnsi="Times New Roman" w:cs="Times New Roman"/>
          <w:sz w:val="28"/>
          <w:szCs w:val="28"/>
        </w:rPr>
        <w:t>станови «Територіальне медичне об</w:t>
      </w:r>
      <w:r w:rsidR="00A1577A" w:rsidRPr="00A1577A">
        <w:rPr>
          <w:rFonts w:ascii="Times New Roman" w:hAnsi="Times New Roman" w:cs="Times New Roman"/>
          <w:sz w:val="28"/>
          <w:szCs w:val="28"/>
          <w:lang w:val="ru-RU"/>
        </w:rPr>
        <w:t>’</w:t>
      </w:r>
      <w:r w:rsidR="00A1577A">
        <w:rPr>
          <w:rFonts w:ascii="Times New Roman" w:hAnsi="Times New Roman" w:cs="Times New Roman"/>
          <w:sz w:val="28"/>
          <w:szCs w:val="28"/>
        </w:rPr>
        <w:t xml:space="preserve">єднання МВС України по Полтавській області»( </w:t>
      </w:r>
      <w:r w:rsidR="00DA1D4B" w:rsidRPr="00DC2EFA">
        <w:rPr>
          <w:rFonts w:ascii="Times New Roman" w:hAnsi="Times New Roman" w:cs="Times New Roman"/>
          <w:sz w:val="28"/>
          <w:szCs w:val="28"/>
        </w:rPr>
        <w:t xml:space="preserve">ДУ «ТМО МВС </w:t>
      </w:r>
      <w:r w:rsidR="00A1577A">
        <w:rPr>
          <w:rFonts w:ascii="Times New Roman" w:hAnsi="Times New Roman" w:cs="Times New Roman"/>
          <w:sz w:val="28"/>
          <w:szCs w:val="28"/>
        </w:rPr>
        <w:t>України»)</w:t>
      </w:r>
      <w:r w:rsidR="00A1577A" w:rsidRPr="00A1577A">
        <w:rPr>
          <w:rFonts w:ascii="Times New Roman" w:hAnsi="Times New Roman" w:cs="Times New Roman"/>
          <w:sz w:val="28"/>
          <w:szCs w:val="28"/>
        </w:rPr>
        <w:t xml:space="preserve"> </w:t>
      </w:r>
      <w:r w:rsidR="00A1577A">
        <w:rPr>
          <w:rFonts w:ascii="Times New Roman" w:hAnsi="Times New Roman" w:cs="Times New Roman"/>
          <w:sz w:val="28"/>
          <w:szCs w:val="28"/>
        </w:rPr>
        <w:t>на 2026 рік</w:t>
      </w:r>
    </w:p>
    <w:tbl>
      <w:tblPr>
        <w:tblW w:w="9660" w:type="dxa"/>
        <w:tblInd w:w="93" w:type="dxa"/>
        <w:tblLayout w:type="fixed"/>
        <w:tblLook w:val="04A0" w:firstRow="1" w:lastRow="0" w:firstColumn="1" w:lastColumn="0" w:noHBand="0" w:noVBand="1"/>
      </w:tblPr>
      <w:tblGrid>
        <w:gridCol w:w="475"/>
        <w:gridCol w:w="3688"/>
        <w:gridCol w:w="5497"/>
      </w:tblGrid>
      <w:tr w:rsidR="0006087D" w14:paraId="7EA58EC7" w14:textId="77777777" w:rsidTr="001C1EFE">
        <w:trPr>
          <w:trHeight w:val="1196"/>
        </w:trPr>
        <w:tc>
          <w:tcPr>
            <w:tcW w:w="475" w:type="dxa"/>
            <w:tcBorders>
              <w:top w:val="single" w:sz="4" w:space="0" w:color="auto"/>
              <w:left w:val="single" w:sz="4" w:space="0" w:color="auto"/>
              <w:bottom w:val="single" w:sz="4" w:space="0" w:color="auto"/>
              <w:right w:val="single" w:sz="4" w:space="0" w:color="auto"/>
            </w:tcBorders>
            <w:vAlign w:val="center"/>
            <w:hideMark/>
          </w:tcPr>
          <w:p w14:paraId="0552658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1</w:t>
            </w:r>
          </w:p>
        </w:tc>
        <w:tc>
          <w:tcPr>
            <w:tcW w:w="3688" w:type="dxa"/>
            <w:tcBorders>
              <w:top w:val="single" w:sz="4" w:space="0" w:color="auto"/>
              <w:left w:val="nil"/>
              <w:bottom w:val="single" w:sz="4" w:space="0" w:color="auto"/>
              <w:right w:val="single" w:sz="4" w:space="0" w:color="auto"/>
            </w:tcBorders>
            <w:vAlign w:val="center"/>
            <w:hideMark/>
          </w:tcPr>
          <w:p w14:paraId="450D97A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Ініціатор розроблення Програми</w:t>
            </w:r>
          </w:p>
        </w:tc>
        <w:tc>
          <w:tcPr>
            <w:tcW w:w="5497" w:type="dxa"/>
            <w:tcBorders>
              <w:top w:val="single" w:sz="4" w:space="0" w:color="auto"/>
              <w:left w:val="nil"/>
              <w:bottom w:val="single" w:sz="4" w:space="0" w:color="auto"/>
              <w:right w:val="single" w:sz="4" w:space="0" w:color="auto"/>
            </w:tcBorders>
            <w:vAlign w:val="bottom"/>
            <w:hideMark/>
          </w:tcPr>
          <w:p w14:paraId="357FB092" w14:textId="4B4636C8"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p>
        </w:tc>
      </w:tr>
      <w:tr w:rsidR="0006087D" w14:paraId="4AA0460E" w14:textId="77777777" w:rsidTr="0006087D">
        <w:trPr>
          <w:trHeight w:val="447"/>
        </w:trPr>
        <w:tc>
          <w:tcPr>
            <w:tcW w:w="475" w:type="dxa"/>
            <w:tcBorders>
              <w:top w:val="nil"/>
              <w:left w:val="single" w:sz="4" w:space="0" w:color="auto"/>
              <w:bottom w:val="single" w:sz="4" w:space="0" w:color="auto"/>
              <w:right w:val="single" w:sz="4" w:space="0" w:color="auto"/>
            </w:tcBorders>
            <w:vAlign w:val="center"/>
            <w:hideMark/>
          </w:tcPr>
          <w:p w14:paraId="30635BE9"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2</w:t>
            </w:r>
          </w:p>
        </w:tc>
        <w:tc>
          <w:tcPr>
            <w:tcW w:w="3688" w:type="dxa"/>
            <w:tcBorders>
              <w:top w:val="nil"/>
              <w:left w:val="nil"/>
              <w:bottom w:val="single" w:sz="4" w:space="0" w:color="auto"/>
              <w:right w:val="single" w:sz="4" w:space="0" w:color="auto"/>
            </w:tcBorders>
            <w:vAlign w:val="center"/>
            <w:hideMark/>
          </w:tcPr>
          <w:p w14:paraId="6EC9B79C"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Розробник Програми</w:t>
            </w:r>
          </w:p>
        </w:tc>
        <w:tc>
          <w:tcPr>
            <w:tcW w:w="5497" w:type="dxa"/>
            <w:tcBorders>
              <w:top w:val="nil"/>
              <w:left w:val="nil"/>
              <w:bottom w:val="single" w:sz="4" w:space="0" w:color="auto"/>
              <w:right w:val="single" w:sz="4" w:space="0" w:color="auto"/>
            </w:tcBorders>
            <w:vAlign w:val="bottom"/>
            <w:hideMark/>
          </w:tcPr>
          <w:p w14:paraId="4B95BDD4" w14:textId="0E2931B3"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p>
        </w:tc>
      </w:tr>
      <w:tr w:rsidR="0006087D" w14:paraId="5BE3FBA3"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01AC715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3</w:t>
            </w:r>
          </w:p>
        </w:tc>
        <w:tc>
          <w:tcPr>
            <w:tcW w:w="3688" w:type="dxa"/>
            <w:tcBorders>
              <w:top w:val="nil"/>
              <w:left w:val="nil"/>
              <w:bottom w:val="single" w:sz="4" w:space="0" w:color="auto"/>
              <w:right w:val="nil"/>
            </w:tcBorders>
            <w:vAlign w:val="center"/>
            <w:hideMark/>
          </w:tcPr>
          <w:p w14:paraId="4F84B972" w14:textId="77777777" w:rsidR="0006087D" w:rsidRPr="0006087D" w:rsidRDefault="0006087D" w:rsidP="001C1EFE">
            <w:pPr>
              <w:spacing w:after="0" w:line="240" w:lineRule="auto"/>
              <w:rPr>
                <w:rFonts w:ascii="Times New Roman" w:eastAsia="Times New Roman" w:hAnsi="Times New Roman" w:cs="Times New Roman"/>
                <w:sz w:val="26"/>
                <w:szCs w:val="26"/>
              </w:rPr>
            </w:pPr>
            <w:proofErr w:type="spellStart"/>
            <w:r w:rsidRPr="0006087D">
              <w:rPr>
                <w:rFonts w:ascii="Times New Roman" w:eastAsia="Times New Roman" w:hAnsi="Times New Roman" w:cs="Times New Roman"/>
                <w:sz w:val="26"/>
                <w:szCs w:val="26"/>
              </w:rPr>
              <w:t>Співрозробник</w:t>
            </w:r>
            <w:proofErr w:type="spellEnd"/>
            <w:r w:rsidRPr="0006087D">
              <w:rPr>
                <w:rFonts w:ascii="Times New Roman" w:eastAsia="Times New Roman" w:hAnsi="Times New Roman" w:cs="Times New Roman"/>
                <w:sz w:val="26"/>
                <w:szCs w:val="26"/>
              </w:rPr>
              <w:t xml:space="preserve"> Програми</w:t>
            </w:r>
          </w:p>
        </w:tc>
        <w:tc>
          <w:tcPr>
            <w:tcW w:w="5497" w:type="dxa"/>
            <w:tcBorders>
              <w:top w:val="nil"/>
              <w:left w:val="single" w:sz="4" w:space="0" w:color="auto"/>
              <w:bottom w:val="single" w:sz="4" w:space="0" w:color="auto"/>
              <w:right w:val="single" w:sz="4" w:space="0" w:color="auto"/>
            </w:tcBorders>
            <w:vAlign w:val="bottom"/>
            <w:hideMark/>
          </w:tcPr>
          <w:p w14:paraId="31CB3604" w14:textId="107AAA15" w:rsidR="0006087D" w:rsidRPr="0006087D" w:rsidRDefault="006D5B1B"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Виконавчий комітет </w:t>
            </w:r>
            <w:r w:rsidR="0006087D" w:rsidRPr="0006087D">
              <w:rPr>
                <w:rFonts w:ascii="Times New Roman" w:eastAsia="Times New Roman" w:hAnsi="Times New Roman" w:cs="Times New Roman"/>
                <w:sz w:val="26"/>
                <w:szCs w:val="26"/>
              </w:rPr>
              <w:t>Хорольськ</w:t>
            </w:r>
            <w:r>
              <w:rPr>
                <w:rFonts w:ascii="Times New Roman" w:eastAsia="Times New Roman" w:hAnsi="Times New Roman" w:cs="Times New Roman"/>
                <w:sz w:val="26"/>
                <w:szCs w:val="26"/>
              </w:rPr>
              <w:t>ої</w:t>
            </w:r>
            <w:r w:rsidR="0006087D" w:rsidRPr="0006087D">
              <w:rPr>
                <w:rFonts w:ascii="Times New Roman" w:eastAsia="Times New Roman" w:hAnsi="Times New Roman" w:cs="Times New Roman"/>
                <w:sz w:val="26"/>
                <w:szCs w:val="26"/>
              </w:rPr>
              <w:t xml:space="preserve"> міськ</w:t>
            </w:r>
            <w:r>
              <w:rPr>
                <w:rFonts w:ascii="Times New Roman" w:eastAsia="Times New Roman" w:hAnsi="Times New Roman" w:cs="Times New Roman"/>
                <w:sz w:val="26"/>
                <w:szCs w:val="26"/>
              </w:rPr>
              <w:t>ої</w:t>
            </w:r>
            <w:r w:rsidR="0006087D" w:rsidRPr="0006087D">
              <w:rPr>
                <w:rFonts w:ascii="Times New Roman" w:eastAsia="Times New Roman" w:hAnsi="Times New Roman" w:cs="Times New Roman"/>
                <w:sz w:val="26"/>
                <w:szCs w:val="26"/>
              </w:rPr>
              <w:t xml:space="preserve"> рад</w:t>
            </w:r>
            <w:r>
              <w:rPr>
                <w:rFonts w:ascii="Times New Roman" w:eastAsia="Times New Roman" w:hAnsi="Times New Roman" w:cs="Times New Roman"/>
                <w:sz w:val="26"/>
                <w:szCs w:val="26"/>
              </w:rPr>
              <w:t xml:space="preserve">и </w:t>
            </w:r>
            <w:r w:rsidR="0006087D" w:rsidRPr="0006087D">
              <w:rPr>
                <w:rFonts w:ascii="Times New Roman" w:eastAsia="Times New Roman" w:hAnsi="Times New Roman" w:cs="Times New Roman"/>
                <w:sz w:val="26"/>
                <w:szCs w:val="26"/>
              </w:rPr>
              <w:t xml:space="preserve">Лубенського району Полтавської області </w:t>
            </w:r>
          </w:p>
        </w:tc>
      </w:tr>
      <w:tr w:rsidR="0006087D" w14:paraId="43C8784A" w14:textId="77777777" w:rsidTr="0006087D">
        <w:trPr>
          <w:trHeight w:val="1125"/>
        </w:trPr>
        <w:tc>
          <w:tcPr>
            <w:tcW w:w="475" w:type="dxa"/>
            <w:tcBorders>
              <w:top w:val="nil"/>
              <w:left w:val="single" w:sz="4" w:space="0" w:color="auto"/>
              <w:bottom w:val="single" w:sz="4" w:space="0" w:color="auto"/>
              <w:right w:val="single" w:sz="4" w:space="0" w:color="auto"/>
            </w:tcBorders>
            <w:vAlign w:val="center"/>
            <w:hideMark/>
          </w:tcPr>
          <w:p w14:paraId="5439814B"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4</w:t>
            </w:r>
          </w:p>
        </w:tc>
        <w:tc>
          <w:tcPr>
            <w:tcW w:w="3688" w:type="dxa"/>
            <w:tcBorders>
              <w:top w:val="nil"/>
              <w:left w:val="nil"/>
              <w:bottom w:val="single" w:sz="4" w:space="0" w:color="auto"/>
              <w:right w:val="nil"/>
            </w:tcBorders>
            <w:vAlign w:val="center"/>
            <w:hideMark/>
          </w:tcPr>
          <w:p w14:paraId="3D21F55C"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Відповідальний виконавець Програми</w:t>
            </w:r>
          </w:p>
        </w:tc>
        <w:tc>
          <w:tcPr>
            <w:tcW w:w="5497" w:type="dxa"/>
            <w:tcBorders>
              <w:top w:val="nil"/>
              <w:left w:val="single" w:sz="4" w:space="0" w:color="auto"/>
              <w:bottom w:val="single" w:sz="4" w:space="0" w:color="auto"/>
              <w:right w:val="single" w:sz="4" w:space="0" w:color="auto"/>
            </w:tcBorders>
            <w:vAlign w:val="bottom"/>
            <w:hideMark/>
          </w:tcPr>
          <w:p w14:paraId="5ACE9F77" w14:textId="700089B6"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 фінансове управління Хорольської міської ради, виконавчий комітет Хорольської міської ради</w:t>
            </w:r>
          </w:p>
        </w:tc>
      </w:tr>
      <w:tr w:rsidR="0006087D" w14:paraId="3E448105" w14:textId="77777777" w:rsidTr="0006087D">
        <w:trPr>
          <w:trHeight w:val="1155"/>
        </w:trPr>
        <w:tc>
          <w:tcPr>
            <w:tcW w:w="475" w:type="dxa"/>
            <w:tcBorders>
              <w:top w:val="nil"/>
              <w:left w:val="single" w:sz="4" w:space="0" w:color="auto"/>
              <w:bottom w:val="single" w:sz="4" w:space="0" w:color="auto"/>
              <w:right w:val="single" w:sz="4" w:space="0" w:color="auto"/>
            </w:tcBorders>
            <w:vAlign w:val="center"/>
            <w:hideMark/>
          </w:tcPr>
          <w:p w14:paraId="7CBB8379"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5</w:t>
            </w:r>
          </w:p>
        </w:tc>
        <w:tc>
          <w:tcPr>
            <w:tcW w:w="3688" w:type="dxa"/>
            <w:tcBorders>
              <w:top w:val="nil"/>
              <w:left w:val="nil"/>
              <w:bottom w:val="single" w:sz="4" w:space="0" w:color="auto"/>
              <w:right w:val="nil"/>
            </w:tcBorders>
            <w:vAlign w:val="center"/>
            <w:hideMark/>
          </w:tcPr>
          <w:p w14:paraId="40AFBBEF"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Учасники Програми</w:t>
            </w:r>
          </w:p>
        </w:tc>
        <w:tc>
          <w:tcPr>
            <w:tcW w:w="5497" w:type="dxa"/>
            <w:tcBorders>
              <w:top w:val="nil"/>
              <w:left w:val="single" w:sz="4" w:space="0" w:color="auto"/>
              <w:bottom w:val="single" w:sz="4" w:space="0" w:color="auto"/>
              <w:right w:val="single" w:sz="4" w:space="0" w:color="auto"/>
            </w:tcBorders>
            <w:vAlign w:val="bottom"/>
            <w:hideMark/>
          </w:tcPr>
          <w:p w14:paraId="30C986C8" w14:textId="7B456D6F"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r w:rsidRPr="0006087D">
              <w:rPr>
                <w:rFonts w:ascii="Times New Roman" w:eastAsia="Times New Roman" w:hAnsi="Times New Roman" w:cs="Times New Roman"/>
                <w:sz w:val="26"/>
                <w:szCs w:val="26"/>
              </w:rPr>
              <w:t>Хорольська міська рада Лубенського району Полтавської області</w:t>
            </w:r>
          </w:p>
        </w:tc>
      </w:tr>
      <w:tr w:rsidR="0006087D" w14:paraId="6BBA32F6"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651678E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6</w:t>
            </w:r>
          </w:p>
        </w:tc>
        <w:tc>
          <w:tcPr>
            <w:tcW w:w="3688" w:type="dxa"/>
            <w:tcBorders>
              <w:top w:val="nil"/>
              <w:left w:val="nil"/>
              <w:bottom w:val="single" w:sz="4" w:space="0" w:color="auto"/>
              <w:right w:val="nil"/>
            </w:tcBorders>
            <w:vAlign w:val="center"/>
            <w:hideMark/>
          </w:tcPr>
          <w:p w14:paraId="2A2918D3"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Термін реалізації Програми</w:t>
            </w:r>
          </w:p>
        </w:tc>
        <w:tc>
          <w:tcPr>
            <w:tcW w:w="5497" w:type="dxa"/>
            <w:tcBorders>
              <w:top w:val="nil"/>
              <w:left w:val="single" w:sz="4" w:space="0" w:color="auto"/>
              <w:bottom w:val="single" w:sz="4" w:space="0" w:color="auto"/>
              <w:right w:val="single" w:sz="4" w:space="0" w:color="auto"/>
            </w:tcBorders>
            <w:vAlign w:val="bottom"/>
            <w:hideMark/>
          </w:tcPr>
          <w:p w14:paraId="05AA2781" w14:textId="71E9A022"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202</w:t>
            </w:r>
            <w:r>
              <w:rPr>
                <w:rFonts w:ascii="Times New Roman" w:eastAsia="Times New Roman" w:hAnsi="Times New Roman" w:cs="Times New Roman"/>
                <w:sz w:val="26"/>
                <w:szCs w:val="26"/>
              </w:rPr>
              <w:t>6 рік</w:t>
            </w:r>
          </w:p>
        </w:tc>
      </w:tr>
      <w:tr w:rsidR="0006087D" w14:paraId="2CFC992D"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6BE06237"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7</w:t>
            </w:r>
          </w:p>
        </w:tc>
        <w:tc>
          <w:tcPr>
            <w:tcW w:w="3688" w:type="dxa"/>
            <w:tcBorders>
              <w:top w:val="nil"/>
              <w:left w:val="nil"/>
              <w:bottom w:val="single" w:sz="4" w:space="0" w:color="auto"/>
              <w:right w:val="nil"/>
            </w:tcBorders>
            <w:vAlign w:val="center"/>
            <w:hideMark/>
          </w:tcPr>
          <w:p w14:paraId="1A24D25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Головний розпорядник коштів</w:t>
            </w:r>
          </w:p>
        </w:tc>
        <w:tc>
          <w:tcPr>
            <w:tcW w:w="5497" w:type="dxa"/>
            <w:tcBorders>
              <w:top w:val="nil"/>
              <w:left w:val="single" w:sz="4" w:space="0" w:color="auto"/>
              <w:bottom w:val="single" w:sz="4" w:space="0" w:color="auto"/>
              <w:right w:val="single" w:sz="4" w:space="0" w:color="auto"/>
            </w:tcBorders>
            <w:vAlign w:val="bottom"/>
            <w:hideMark/>
          </w:tcPr>
          <w:p w14:paraId="11A61EE9" w14:textId="77777777"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Виконавчий комітет Хорольської міської ради Лубенського району Полтавської області</w:t>
            </w:r>
          </w:p>
        </w:tc>
      </w:tr>
      <w:tr w:rsidR="0006087D" w:rsidRPr="0006087D" w14:paraId="3596CB70" w14:textId="77777777" w:rsidTr="0006087D">
        <w:trPr>
          <w:trHeight w:val="855"/>
        </w:trPr>
        <w:tc>
          <w:tcPr>
            <w:tcW w:w="475" w:type="dxa"/>
            <w:tcBorders>
              <w:top w:val="nil"/>
              <w:left w:val="single" w:sz="4" w:space="0" w:color="auto"/>
              <w:bottom w:val="single" w:sz="4" w:space="0" w:color="auto"/>
              <w:right w:val="single" w:sz="4" w:space="0" w:color="auto"/>
            </w:tcBorders>
            <w:vAlign w:val="center"/>
            <w:hideMark/>
          </w:tcPr>
          <w:p w14:paraId="718D2697"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8</w:t>
            </w:r>
          </w:p>
        </w:tc>
        <w:tc>
          <w:tcPr>
            <w:tcW w:w="3688" w:type="dxa"/>
            <w:tcBorders>
              <w:top w:val="nil"/>
              <w:left w:val="nil"/>
              <w:bottom w:val="single" w:sz="4" w:space="0" w:color="auto"/>
              <w:right w:val="nil"/>
            </w:tcBorders>
            <w:vAlign w:val="center"/>
            <w:hideMark/>
          </w:tcPr>
          <w:p w14:paraId="4F0E677D"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Перелік бюджетів або джерела фінансування Програми, які беруть участь у виконанні Програми (для комплексних Програм)</w:t>
            </w:r>
          </w:p>
        </w:tc>
        <w:tc>
          <w:tcPr>
            <w:tcW w:w="5497" w:type="dxa"/>
            <w:tcBorders>
              <w:top w:val="nil"/>
              <w:left w:val="single" w:sz="4" w:space="0" w:color="auto"/>
              <w:bottom w:val="single" w:sz="4" w:space="0" w:color="auto"/>
              <w:right w:val="single" w:sz="4" w:space="0" w:color="auto"/>
            </w:tcBorders>
            <w:vAlign w:val="center"/>
            <w:hideMark/>
          </w:tcPr>
          <w:p w14:paraId="76A51154" w14:textId="77777777"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Бюджет Хорольської міської територіальної громади</w:t>
            </w:r>
          </w:p>
        </w:tc>
      </w:tr>
      <w:tr w:rsidR="0006087D" w:rsidRPr="0006087D" w14:paraId="4D7E2712" w14:textId="77777777" w:rsidTr="0006087D">
        <w:trPr>
          <w:trHeight w:val="645"/>
        </w:trPr>
        <w:tc>
          <w:tcPr>
            <w:tcW w:w="475" w:type="dxa"/>
            <w:tcBorders>
              <w:top w:val="nil"/>
              <w:left w:val="single" w:sz="4" w:space="0" w:color="auto"/>
              <w:bottom w:val="single" w:sz="4" w:space="0" w:color="auto"/>
              <w:right w:val="single" w:sz="4" w:space="0" w:color="auto"/>
            </w:tcBorders>
            <w:vAlign w:val="center"/>
            <w:hideMark/>
          </w:tcPr>
          <w:p w14:paraId="75074E58"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9</w:t>
            </w:r>
          </w:p>
        </w:tc>
        <w:tc>
          <w:tcPr>
            <w:tcW w:w="3688" w:type="dxa"/>
            <w:tcBorders>
              <w:top w:val="nil"/>
              <w:left w:val="nil"/>
              <w:bottom w:val="single" w:sz="4" w:space="0" w:color="auto"/>
              <w:right w:val="single" w:sz="4" w:space="0" w:color="auto"/>
            </w:tcBorders>
            <w:vAlign w:val="center"/>
            <w:hideMark/>
          </w:tcPr>
          <w:p w14:paraId="34556AD3" w14:textId="12DDD70D"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Загальний обсяг фінансових ресурсів, необхідних для реалізації Програми, всього, тис. грн.</w:t>
            </w:r>
          </w:p>
        </w:tc>
        <w:tc>
          <w:tcPr>
            <w:tcW w:w="5497" w:type="dxa"/>
            <w:tcBorders>
              <w:top w:val="nil"/>
              <w:left w:val="single" w:sz="4" w:space="0" w:color="auto"/>
              <w:bottom w:val="single" w:sz="4" w:space="0" w:color="000000"/>
              <w:right w:val="single" w:sz="4" w:space="0" w:color="auto"/>
            </w:tcBorders>
            <w:vAlign w:val="center"/>
            <w:hideMark/>
          </w:tcPr>
          <w:p w14:paraId="4BEFE702" w14:textId="4483043E" w:rsidR="0006087D" w:rsidRPr="0006087D" w:rsidRDefault="00F14AA0" w:rsidP="001C1EFE">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200,0</w:t>
            </w:r>
          </w:p>
        </w:tc>
      </w:tr>
      <w:tr w:rsidR="0006087D" w:rsidRPr="0006087D" w14:paraId="1E436FFB" w14:textId="77777777" w:rsidTr="0006087D">
        <w:trPr>
          <w:trHeight w:val="375"/>
        </w:trPr>
        <w:tc>
          <w:tcPr>
            <w:tcW w:w="475" w:type="dxa"/>
            <w:tcBorders>
              <w:top w:val="nil"/>
              <w:left w:val="single" w:sz="4" w:space="0" w:color="auto"/>
              <w:bottom w:val="nil"/>
              <w:right w:val="single" w:sz="4" w:space="0" w:color="auto"/>
            </w:tcBorders>
            <w:vAlign w:val="center"/>
            <w:hideMark/>
          </w:tcPr>
          <w:p w14:paraId="7BADB43A"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9.1.</w:t>
            </w:r>
          </w:p>
        </w:tc>
        <w:tc>
          <w:tcPr>
            <w:tcW w:w="3688" w:type="dxa"/>
            <w:tcBorders>
              <w:top w:val="nil"/>
              <w:left w:val="nil"/>
              <w:bottom w:val="nil"/>
              <w:right w:val="single" w:sz="4" w:space="0" w:color="auto"/>
            </w:tcBorders>
            <w:vAlign w:val="center"/>
            <w:hideMark/>
          </w:tcPr>
          <w:p w14:paraId="51E81B5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 xml:space="preserve">кошти бюджету Хорольської міської територіальної громади </w:t>
            </w:r>
          </w:p>
        </w:tc>
        <w:tc>
          <w:tcPr>
            <w:tcW w:w="5497" w:type="dxa"/>
            <w:tcBorders>
              <w:top w:val="nil"/>
              <w:left w:val="nil"/>
              <w:bottom w:val="nil"/>
              <w:right w:val="single" w:sz="4" w:space="0" w:color="auto"/>
            </w:tcBorders>
            <w:vAlign w:val="center"/>
            <w:hideMark/>
          </w:tcPr>
          <w:p w14:paraId="506DC5A0" w14:textId="0422203B" w:rsidR="0006087D" w:rsidRPr="0006087D" w:rsidRDefault="00F14AA0" w:rsidP="001C1E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200,0</w:t>
            </w:r>
          </w:p>
        </w:tc>
      </w:tr>
      <w:tr w:rsidR="0006087D" w:rsidRPr="0006087D" w14:paraId="03B4C899" w14:textId="77777777" w:rsidTr="00F14AA0">
        <w:trPr>
          <w:trHeight w:val="80"/>
        </w:trPr>
        <w:tc>
          <w:tcPr>
            <w:tcW w:w="475" w:type="dxa"/>
            <w:tcBorders>
              <w:top w:val="nil"/>
              <w:left w:val="single" w:sz="4" w:space="0" w:color="auto"/>
              <w:bottom w:val="single" w:sz="4" w:space="0" w:color="auto"/>
              <w:right w:val="single" w:sz="4" w:space="0" w:color="auto"/>
            </w:tcBorders>
            <w:vAlign w:val="center"/>
            <w:hideMark/>
          </w:tcPr>
          <w:p w14:paraId="1C2BB665" w14:textId="72FC1C29" w:rsidR="0006087D" w:rsidRPr="0006087D" w:rsidRDefault="0006087D" w:rsidP="001C1EFE">
            <w:pPr>
              <w:spacing w:after="0" w:line="240" w:lineRule="auto"/>
              <w:ind w:right="-108"/>
              <w:contextualSpacing/>
              <w:rPr>
                <w:rFonts w:ascii="Times New Roman" w:eastAsia="Times New Roman" w:hAnsi="Times New Roman" w:cs="Times New Roman"/>
                <w:sz w:val="26"/>
                <w:szCs w:val="26"/>
              </w:rPr>
            </w:pPr>
          </w:p>
        </w:tc>
        <w:tc>
          <w:tcPr>
            <w:tcW w:w="3688" w:type="dxa"/>
            <w:tcBorders>
              <w:top w:val="nil"/>
              <w:left w:val="nil"/>
              <w:bottom w:val="single" w:sz="4" w:space="0" w:color="auto"/>
              <w:right w:val="single" w:sz="4" w:space="0" w:color="auto"/>
            </w:tcBorders>
            <w:vAlign w:val="center"/>
            <w:hideMark/>
          </w:tcPr>
          <w:p w14:paraId="5400FBBC" w14:textId="1DFF9088" w:rsidR="0006087D" w:rsidRPr="0006087D" w:rsidRDefault="0006087D" w:rsidP="001C1EFE">
            <w:pPr>
              <w:spacing w:after="0" w:line="240" w:lineRule="auto"/>
              <w:rPr>
                <w:rFonts w:ascii="Times New Roman" w:eastAsia="Times New Roman" w:hAnsi="Times New Roman" w:cs="Times New Roman"/>
                <w:sz w:val="26"/>
                <w:szCs w:val="26"/>
              </w:rPr>
            </w:pPr>
          </w:p>
        </w:tc>
        <w:tc>
          <w:tcPr>
            <w:tcW w:w="5497" w:type="dxa"/>
            <w:tcBorders>
              <w:top w:val="nil"/>
              <w:left w:val="nil"/>
              <w:bottom w:val="single" w:sz="4" w:space="0" w:color="auto"/>
              <w:right w:val="single" w:sz="4" w:space="0" w:color="auto"/>
            </w:tcBorders>
            <w:vAlign w:val="center"/>
            <w:hideMark/>
          </w:tcPr>
          <w:p w14:paraId="44C63A3B" w14:textId="1E074744" w:rsidR="0006087D" w:rsidRPr="0006087D" w:rsidRDefault="0006087D" w:rsidP="001C1EFE">
            <w:pPr>
              <w:spacing w:after="0" w:line="240" w:lineRule="auto"/>
              <w:rPr>
                <w:rFonts w:ascii="Times New Roman" w:eastAsia="Times New Roman" w:hAnsi="Times New Roman" w:cs="Times New Roman"/>
                <w:sz w:val="26"/>
                <w:szCs w:val="26"/>
              </w:rPr>
            </w:pPr>
          </w:p>
        </w:tc>
      </w:tr>
    </w:tbl>
    <w:p w14:paraId="640B7435" w14:textId="47C7F5EA" w:rsidR="00152BFE" w:rsidRDefault="00152BFE" w:rsidP="001C1EFE">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2.Загальні положення</w:t>
      </w:r>
    </w:p>
    <w:p w14:paraId="2676008E"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lastRenderedPageBreak/>
        <w:t>Ця Програма є місцевою цільовою програмою у сфері охорони здоров’я в частині забезпечення доступності та якості медичних послуг для підвідомчого контингенту, який проживає на території територіальної громади.</w:t>
      </w:r>
    </w:p>
    <w:p w14:paraId="17FFFF43"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ДУ «ТМО МВС України по Полтавській області» (далі – ДУ ТМО, установа) є бюджетною неприбутковою установою, самостійним державним багатопрофільним закладом охорони здоров’я, який об’єднує в собі лікувально-профілактичні та інші заклади, що здійснюють медичне забезпечення осіб, які відповідно до законодавства мають право на медичне обслуговування в закладах охорони здоров’я МВС. </w:t>
      </w:r>
    </w:p>
    <w:p w14:paraId="52F05F3E"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Такими особами зокрема є працівники територіальних підрозділів МВС України, поліцейські та співробітники територіальних органів поліції, члени їх сімей, пенсіонери системи МВС, військовослужбовці Національної гвардії України, які в умовах повномасштабної збройної агресії </w:t>
      </w:r>
      <w:proofErr w:type="spellStart"/>
      <w:r w:rsidRPr="001C1EFE">
        <w:rPr>
          <w:rFonts w:ascii="Times New Roman" w:hAnsi="Times New Roman"/>
          <w:bCs/>
          <w:sz w:val="28"/>
          <w:szCs w:val="28"/>
        </w:rPr>
        <w:t>рф</w:t>
      </w:r>
      <w:proofErr w:type="spellEnd"/>
      <w:r w:rsidRPr="001C1EFE">
        <w:rPr>
          <w:rFonts w:ascii="Times New Roman" w:hAnsi="Times New Roman"/>
          <w:bCs/>
          <w:sz w:val="28"/>
          <w:szCs w:val="28"/>
        </w:rPr>
        <w:t xml:space="preserve"> проти України та дії правового режиму воєнного стану забезпечують захист держави, її територій та повітряного простору, дотримання громадського порядку та безпеки на території Полтавської області та в інших областях, безпосередньо беруть участь у відсічі збройної агресії ворога. Наразі в ДУ «ТМО МВС України по Полтавській області» надається лікування, в тому числі стаціонарне, особам, які отримали поранення, травми та контузії під час проходження військової служби. </w:t>
      </w:r>
    </w:p>
    <w:p w14:paraId="6A82A650" w14:textId="77777777" w:rsidR="00152BFE" w:rsidRPr="001C1EFE" w:rsidRDefault="00152BFE" w:rsidP="001C1EFE">
      <w:pPr>
        <w:spacing w:after="0"/>
        <w:ind w:firstLine="709"/>
        <w:jc w:val="both"/>
        <w:rPr>
          <w:rFonts w:ascii="Times New Roman" w:hAnsi="Times New Roman" w:cs="Times New Roman"/>
          <w:sz w:val="28"/>
          <w:szCs w:val="28"/>
        </w:rPr>
      </w:pPr>
      <w:r w:rsidRPr="001C1EFE">
        <w:rPr>
          <w:rFonts w:ascii="Times New Roman" w:hAnsi="Times New Roman" w:cs="Times New Roman"/>
          <w:sz w:val="28"/>
          <w:szCs w:val="28"/>
        </w:rPr>
        <w:t xml:space="preserve">На території Полтавської області ДУ ТМО є єдиним багатопрофільним закладом охорони здоров’я системи МВС України. Установа здійснює обслуговування працівників системи МВС України, поліцейських та членів їх сімей, пенсіонерів МВС, військовослужбовців Національної гвардії України, які проживають в тому числі на території Хорольської міської територіальної громади. </w:t>
      </w:r>
    </w:p>
    <w:p w14:paraId="31332E4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Окрім того, установа має укладений договір із Національною службою здоров’я України та реалізує державний проєкт щодо надання безоплатної планової стоматологічної допомоги деяким категоріям осіб, які захищають/захищали незалежність, суверенітет та територіальну цілісність України, а також надає реабілітаційну допомогу всім зазначеним категоріям осіб. </w:t>
      </w:r>
    </w:p>
    <w:p w14:paraId="1382D36D"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Враховуючи функціонування держави в умовах збройної агресії та особливості територіального розміщення Полтавської області, значно зросло навантаження на установу, проявилась застарілість та зношеність матеріально-технічної бази та критично виразилась потреба у забезпеченні максимального рівня </w:t>
      </w:r>
      <w:proofErr w:type="spellStart"/>
      <w:r w:rsidRPr="001C1EFE">
        <w:rPr>
          <w:rFonts w:ascii="Times New Roman" w:hAnsi="Times New Roman"/>
          <w:bCs/>
          <w:sz w:val="28"/>
          <w:szCs w:val="28"/>
        </w:rPr>
        <w:t>інклюзивності</w:t>
      </w:r>
      <w:proofErr w:type="spellEnd"/>
      <w:r w:rsidRPr="001C1EFE">
        <w:rPr>
          <w:rFonts w:ascii="Times New Roman" w:hAnsi="Times New Roman"/>
          <w:bCs/>
          <w:sz w:val="28"/>
          <w:szCs w:val="28"/>
        </w:rPr>
        <w:t xml:space="preserve"> території та приміщень установи. </w:t>
      </w:r>
    </w:p>
    <w:p w14:paraId="1CF5C59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Програма розвитку та підтримки закладу охорони здоров’я на 2026-2027 роки (далі – Програма) передбачає забезпечення надання професійної, якісної та кваліфікованої медичної допомоги зазначеним вище категоріям осіб (в тому числі) населенню територіальної громади, оновлення та розбудову матеріально-технічної бази та створення комфортного, інклюзивного середовища для осіб, що захищали та захищають незалежність, суверенітет та територіальну цілісність України та всіх категорій осіб, що потребують </w:t>
      </w:r>
      <w:proofErr w:type="spellStart"/>
      <w:r w:rsidRPr="001C1EFE">
        <w:rPr>
          <w:rFonts w:ascii="Times New Roman" w:hAnsi="Times New Roman" w:cs="Times New Roman"/>
          <w:sz w:val="28"/>
          <w:szCs w:val="28"/>
        </w:rPr>
        <w:t>безбар’єрних</w:t>
      </w:r>
      <w:proofErr w:type="spellEnd"/>
      <w:r w:rsidRPr="001C1EFE">
        <w:rPr>
          <w:rFonts w:ascii="Times New Roman" w:hAnsi="Times New Roman" w:cs="Times New Roman"/>
          <w:sz w:val="28"/>
          <w:szCs w:val="28"/>
        </w:rPr>
        <w:t xml:space="preserve"> рішень. </w:t>
      </w:r>
    </w:p>
    <w:p w14:paraId="1BA99576" w14:textId="77777777" w:rsidR="00152BFE" w:rsidRPr="001C1EFE" w:rsidRDefault="00152BFE" w:rsidP="00152BFE">
      <w:pPr>
        <w:spacing w:after="0"/>
        <w:jc w:val="both"/>
        <w:rPr>
          <w:rFonts w:ascii="Times New Roman" w:hAnsi="Times New Roman" w:cs="Times New Roman"/>
          <w:b/>
          <w:bCs/>
          <w:sz w:val="28"/>
          <w:szCs w:val="28"/>
        </w:rPr>
      </w:pPr>
    </w:p>
    <w:p w14:paraId="53D78969" w14:textId="173CD421"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3.Мета Програми</w:t>
      </w:r>
    </w:p>
    <w:p w14:paraId="0EBF6E2B"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Метою Програми є створення умов для стабільного, безперервного та ефективного функціонування установи, що сприятиме забезпеченню доступності кваліфікованої медичної допомоги для контингенту обслуговування, що проживає та дислокується на території громади,  належного рівня лікування та реабілітації, підвищенню готовності до надзвичайних ситуацій, інтеграцію установи у систему медичного забезпечення громади, а також створенню </w:t>
      </w:r>
      <w:proofErr w:type="spellStart"/>
      <w:r w:rsidRPr="001C1EFE">
        <w:rPr>
          <w:rFonts w:ascii="Times New Roman" w:hAnsi="Times New Roman" w:cs="Times New Roman"/>
          <w:sz w:val="28"/>
          <w:szCs w:val="28"/>
        </w:rPr>
        <w:t>безбар’єрного</w:t>
      </w:r>
      <w:proofErr w:type="spellEnd"/>
      <w:r w:rsidRPr="001C1EFE">
        <w:rPr>
          <w:rFonts w:ascii="Times New Roman" w:hAnsi="Times New Roman" w:cs="Times New Roman"/>
          <w:sz w:val="28"/>
          <w:szCs w:val="28"/>
        </w:rPr>
        <w:t xml:space="preserve"> та інклюзивного простору відповідно до Національної стратегії із створення </w:t>
      </w:r>
      <w:proofErr w:type="spellStart"/>
      <w:r w:rsidRPr="001C1EFE">
        <w:rPr>
          <w:rFonts w:ascii="Times New Roman" w:hAnsi="Times New Roman" w:cs="Times New Roman"/>
          <w:sz w:val="28"/>
          <w:szCs w:val="28"/>
        </w:rPr>
        <w:t>безбар’єрного</w:t>
      </w:r>
      <w:proofErr w:type="spellEnd"/>
      <w:r w:rsidRPr="001C1EFE">
        <w:rPr>
          <w:rFonts w:ascii="Times New Roman" w:hAnsi="Times New Roman" w:cs="Times New Roman"/>
          <w:sz w:val="28"/>
          <w:szCs w:val="28"/>
        </w:rPr>
        <w:t xml:space="preserve"> простору в Україні на період до 2030 року, схваленої розпорядженням Кабінету Міністрів України від 14 квітня 2021 р. № 366-р.</w:t>
      </w:r>
    </w:p>
    <w:p w14:paraId="60F2261C" w14:textId="77777777" w:rsidR="00152BFE" w:rsidRPr="001C1EFE" w:rsidRDefault="00152BFE" w:rsidP="00152BFE">
      <w:pPr>
        <w:spacing w:after="0"/>
        <w:ind w:firstLine="567"/>
        <w:jc w:val="both"/>
        <w:rPr>
          <w:rFonts w:ascii="Times New Roman" w:hAnsi="Times New Roman" w:cs="Times New Roman"/>
          <w:sz w:val="28"/>
          <w:szCs w:val="28"/>
        </w:rPr>
      </w:pPr>
    </w:p>
    <w:p w14:paraId="44ACECBE" w14:textId="620CCEBF"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4.Основні завдання Програми</w:t>
      </w:r>
    </w:p>
    <w:p w14:paraId="3903166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У зв’язку із тривалою збройною агресією російської федерації проти України в діяльності установи виявився ряд проблем, що потребують невідкладного вирішення шляхом додаткового фінансування:</w:t>
      </w:r>
    </w:p>
    <w:p w14:paraId="468058E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удосконалення матеріально-технічної бази закладів охорони здоров’я, що входять до ДУ ТМО, відповідно до новітніх стандартів з урахуванням потреби в </w:t>
      </w:r>
      <w:proofErr w:type="spellStart"/>
      <w:r w:rsidRPr="001C1EFE">
        <w:rPr>
          <w:rFonts w:ascii="Times New Roman" w:hAnsi="Times New Roman" w:cs="Times New Roman"/>
          <w:sz w:val="28"/>
          <w:szCs w:val="28"/>
        </w:rPr>
        <w:t>інклюзивності</w:t>
      </w:r>
      <w:proofErr w:type="spellEnd"/>
      <w:r w:rsidRPr="001C1EFE">
        <w:rPr>
          <w:rFonts w:ascii="Times New Roman" w:hAnsi="Times New Roman" w:cs="Times New Roman"/>
          <w:sz w:val="28"/>
          <w:szCs w:val="28"/>
        </w:rPr>
        <w:t xml:space="preserve"> та </w:t>
      </w:r>
      <w:proofErr w:type="spellStart"/>
      <w:r w:rsidRPr="001C1EFE">
        <w:rPr>
          <w:rFonts w:ascii="Times New Roman" w:hAnsi="Times New Roman" w:cs="Times New Roman"/>
          <w:sz w:val="28"/>
          <w:szCs w:val="28"/>
        </w:rPr>
        <w:t>безбар’єрності</w:t>
      </w:r>
      <w:proofErr w:type="spellEnd"/>
      <w:r w:rsidRPr="001C1EFE">
        <w:rPr>
          <w:rFonts w:ascii="Times New Roman" w:hAnsi="Times New Roman" w:cs="Times New Roman"/>
          <w:sz w:val="28"/>
          <w:szCs w:val="28"/>
        </w:rPr>
        <w:t xml:space="preserve">; </w:t>
      </w:r>
    </w:p>
    <w:p w14:paraId="44DF285A"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залучення засобів масової інформації, навчальних закладів та громадських організацій, що функціонують на території громади, до більш широкого інформування населення щодо їх прав та можливостей отримувати медичну допомогу в ДУ ТМО; </w:t>
      </w:r>
    </w:p>
    <w:p w14:paraId="401BD26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залучення засобів масової інформації, навчальних закладів та громадських організацій, що функціонують на території громади, з метою належного інформування зацікавлених осіб про можливість надання планової стоматологічної допомоги деяким категоріям осіб, які захищають/захищали незалежність, суверенітет та територіальну цілісність України;</w:t>
      </w:r>
    </w:p>
    <w:p w14:paraId="0663546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поліпшення надання реабілітаційної допомоги контингенту обслуговування;</w:t>
      </w:r>
    </w:p>
    <w:p w14:paraId="2BA96928"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створення та розбудова на базі ДУ ТМО інклюзивного простору надання медичної допомоги та реабілітації з урахуванням потреб осіб, що потребують </w:t>
      </w:r>
      <w:proofErr w:type="spellStart"/>
      <w:r w:rsidRPr="001C1EFE">
        <w:rPr>
          <w:rFonts w:ascii="Times New Roman" w:hAnsi="Times New Roman" w:cs="Times New Roman"/>
          <w:sz w:val="28"/>
          <w:szCs w:val="28"/>
        </w:rPr>
        <w:t>безбар’єрних</w:t>
      </w:r>
      <w:proofErr w:type="spellEnd"/>
      <w:r w:rsidRPr="001C1EFE">
        <w:rPr>
          <w:rFonts w:ascii="Times New Roman" w:hAnsi="Times New Roman" w:cs="Times New Roman"/>
          <w:sz w:val="28"/>
          <w:szCs w:val="28"/>
        </w:rPr>
        <w:t xml:space="preserve"> рішень. </w:t>
      </w:r>
    </w:p>
    <w:p w14:paraId="1D33DB6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поліпшення стану здоров’я населення, зниження рівня захворюваності, інвалідності, продовження активного довголіття і тривалості життя;</w:t>
      </w:r>
    </w:p>
    <w:p w14:paraId="6975D1C4"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підвищення ефективності використання наявних кадрових, фінансових та матеріальних ресурсів установи;</w:t>
      </w:r>
    </w:p>
    <w:p w14:paraId="67FD3EF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Перелік завдань і заходів Програми викладений в додатку до цієї Програми і є її невід’ємною частиною.</w:t>
      </w:r>
    </w:p>
    <w:p w14:paraId="79667A99" w14:textId="77777777" w:rsidR="00152BFE" w:rsidRPr="001C1EFE" w:rsidRDefault="00152BFE" w:rsidP="00152BFE">
      <w:pPr>
        <w:spacing w:after="0"/>
        <w:ind w:firstLine="567"/>
        <w:jc w:val="both"/>
        <w:rPr>
          <w:rFonts w:ascii="Times New Roman" w:hAnsi="Times New Roman" w:cs="Times New Roman"/>
          <w:sz w:val="28"/>
          <w:szCs w:val="28"/>
        </w:rPr>
      </w:pPr>
    </w:p>
    <w:p w14:paraId="6B7A4819" w14:textId="45459E77"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5.Фінансування Програми</w:t>
      </w:r>
    </w:p>
    <w:p w14:paraId="4D2CE57C"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lastRenderedPageBreak/>
        <w:t>Фінансування заходів, визначених Програмою, здійснюватиметься за рахунок коштів місцевого бюджету, а також за рахунок інших джерел не заборонених законодавством України.</w:t>
      </w:r>
    </w:p>
    <w:p w14:paraId="4E6CB05F"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Фінансування заходів Програми ґрунтується на принципі недопущення дублювання видатків державного бюджету та здійснюється виключно в межах повноважень територіальної громади та не має на меті утримання державної установи як такої.</w:t>
      </w:r>
    </w:p>
    <w:p w14:paraId="3AB6FCB0"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ДУ ТМО визначається виконавцем заходів Програми, а не отримувачем базового фінансування.</w:t>
      </w:r>
    </w:p>
    <w:p w14:paraId="1908AD0E" w14:textId="77777777" w:rsidR="00152BFE" w:rsidRPr="001C1EFE" w:rsidRDefault="00152BFE" w:rsidP="00152BFE">
      <w:pPr>
        <w:spacing w:after="0"/>
        <w:ind w:firstLine="567"/>
        <w:jc w:val="both"/>
        <w:rPr>
          <w:rFonts w:ascii="Times New Roman" w:hAnsi="Times New Roman" w:cs="Times New Roman"/>
          <w:sz w:val="28"/>
          <w:szCs w:val="28"/>
        </w:rPr>
      </w:pPr>
    </w:p>
    <w:p w14:paraId="7CE39FA4" w14:textId="2C7E7C3C"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6.Очікувані результати виконання Програми</w:t>
      </w:r>
    </w:p>
    <w:p w14:paraId="43704134"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Очікуваними результатами виконання Програми є реалізація основних завдань, визначених цією програмою – створення на базі установи </w:t>
      </w:r>
      <w:proofErr w:type="spellStart"/>
      <w:r w:rsidRPr="001C1EFE">
        <w:rPr>
          <w:rFonts w:ascii="Times New Roman" w:hAnsi="Times New Roman" w:cs="Times New Roman"/>
          <w:sz w:val="28"/>
          <w:szCs w:val="28"/>
        </w:rPr>
        <w:t>безбар’єрного</w:t>
      </w:r>
      <w:proofErr w:type="spellEnd"/>
      <w:r w:rsidRPr="001C1EFE">
        <w:rPr>
          <w:rFonts w:ascii="Times New Roman" w:hAnsi="Times New Roman" w:cs="Times New Roman"/>
          <w:sz w:val="28"/>
          <w:szCs w:val="28"/>
        </w:rPr>
        <w:t xml:space="preserve"> та інклюзивного простору для надання медичної та реабілітаційної допомоги контингенту обслуговування, що проживає на території Хорольської міської територіальної громади, підвищення обізнаності про доступність медичних послуг, які надає ДУ ТМО, оновлення матеріально-технічної бази установи відповідно до сучасних нормативних вимог та фактичних викликів, які ставить перед системою охорони здоров’я держави функціонування в умовах збройної агресії проти України. </w:t>
      </w:r>
    </w:p>
    <w:p w14:paraId="44822DA6" w14:textId="77777777" w:rsidR="00152BFE" w:rsidRPr="001C1EFE" w:rsidRDefault="00152BFE" w:rsidP="001C1EFE">
      <w:pPr>
        <w:spacing w:after="0"/>
        <w:jc w:val="both"/>
        <w:rPr>
          <w:rFonts w:ascii="Times New Roman" w:hAnsi="Times New Roman" w:cs="Times New Roman"/>
          <w:sz w:val="28"/>
          <w:szCs w:val="28"/>
        </w:rPr>
      </w:pPr>
    </w:p>
    <w:p w14:paraId="511E1744" w14:textId="23B924DA" w:rsidR="00152BFE" w:rsidRDefault="00152BFE" w:rsidP="00152BFE">
      <w:pPr>
        <w:spacing w:after="0"/>
        <w:jc w:val="both"/>
        <w:rPr>
          <w:rFonts w:ascii="Times New Roman" w:hAnsi="Times New Roman" w:cs="Times New Roman"/>
          <w:b/>
          <w:bCs/>
          <w:sz w:val="28"/>
          <w:szCs w:val="28"/>
        </w:rPr>
      </w:pPr>
    </w:p>
    <w:p w14:paraId="50448E1C" w14:textId="491785A8" w:rsidR="00152BFE" w:rsidRPr="00152BFE" w:rsidRDefault="00152BFE" w:rsidP="001C1EFE">
      <w:pPr>
        <w:tabs>
          <w:tab w:val="left" w:pos="7088"/>
        </w:tabs>
        <w:spacing w:after="0"/>
        <w:jc w:val="both"/>
      </w:pPr>
      <w:r w:rsidRPr="00152BFE">
        <w:rPr>
          <w:rFonts w:ascii="Times New Roman" w:hAnsi="Times New Roman" w:cs="Times New Roman"/>
          <w:sz w:val="28"/>
          <w:szCs w:val="28"/>
        </w:rPr>
        <w:t>Секретар міської ради</w:t>
      </w:r>
      <w:r w:rsidR="001C1EFE">
        <w:rPr>
          <w:rFonts w:ascii="Times New Roman" w:hAnsi="Times New Roman" w:cs="Times New Roman"/>
          <w:sz w:val="28"/>
          <w:szCs w:val="28"/>
        </w:rPr>
        <w:tab/>
      </w:r>
      <w:r w:rsidRPr="00152BFE">
        <w:rPr>
          <w:rFonts w:ascii="Times New Roman" w:hAnsi="Times New Roman" w:cs="Times New Roman"/>
          <w:sz w:val="28"/>
          <w:szCs w:val="28"/>
        </w:rPr>
        <w:t>Юлія БОЙКО</w:t>
      </w:r>
    </w:p>
    <w:sectPr w:rsidR="00152BFE" w:rsidRPr="00152BFE" w:rsidSect="001C1EFE">
      <w:headerReference w:type="default" r:id="rId6"/>
      <w:pgSz w:w="11906" w:h="16838"/>
      <w:pgMar w:top="709" w:right="56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47F83" w14:textId="77777777" w:rsidR="00A63EB1" w:rsidRDefault="00A63EB1" w:rsidP="00DA1D4B">
      <w:pPr>
        <w:spacing w:after="0" w:line="240" w:lineRule="auto"/>
      </w:pPr>
      <w:r>
        <w:separator/>
      </w:r>
    </w:p>
  </w:endnote>
  <w:endnote w:type="continuationSeparator" w:id="0">
    <w:p w14:paraId="495E6B0A" w14:textId="77777777" w:rsidR="00A63EB1" w:rsidRDefault="00A63EB1" w:rsidP="00DA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2E72" w14:textId="77777777" w:rsidR="00A63EB1" w:rsidRDefault="00A63EB1" w:rsidP="00DA1D4B">
      <w:pPr>
        <w:spacing w:after="0" w:line="240" w:lineRule="auto"/>
      </w:pPr>
      <w:r>
        <w:separator/>
      </w:r>
    </w:p>
  </w:footnote>
  <w:footnote w:type="continuationSeparator" w:id="0">
    <w:p w14:paraId="4DB99509" w14:textId="77777777" w:rsidR="00A63EB1" w:rsidRDefault="00A63EB1" w:rsidP="00DA1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11198"/>
      <w:docPartObj>
        <w:docPartGallery w:val="Page Numbers (Top of Page)"/>
        <w:docPartUnique/>
      </w:docPartObj>
    </w:sdtPr>
    <w:sdtEndPr>
      <w:rPr>
        <w:rFonts w:ascii="Times New Roman" w:hAnsi="Times New Roman" w:cs="Times New Roman"/>
        <w:sz w:val="24"/>
        <w:szCs w:val="24"/>
      </w:rPr>
    </w:sdtEndPr>
    <w:sdtContent>
      <w:p w14:paraId="625DC882" w14:textId="74DB4E25" w:rsidR="00DA1D4B" w:rsidRPr="001C1EFE" w:rsidRDefault="00DA1D4B">
        <w:pPr>
          <w:pStyle w:val="a3"/>
          <w:jc w:val="center"/>
          <w:rPr>
            <w:rFonts w:ascii="Times New Roman" w:hAnsi="Times New Roman" w:cs="Times New Roman"/>
            <w:sz w:val="24"/>
            <w:szCs w:val="24"/>
          </w:rPr>
        </w:pPr>
        <w:r w:rsidRPr="001C1EFE">
          <w:rPr>
            <w:rFonts w:ascii="Times New Roman" w:hAnsi="Times New Roman" w:cs="Times New Roman"/>
            <w:sz w:val="24"/>
            <w:szCs w:val="24"/>
          </w:rPr>
          <w:fldChar w:fldCharType="begin"/>
        </w:r>
        <w:r w:rsidRPr="001C1EFE">
          <w:rPr>
            <w:rFonts w:ascii="Times New Roman" w:hAnsi="Times New Roman" w:cs="Times New Roman"/>
            <w:sz w:val="24"/>
            <w:szCs w:val="24"/>
          </w:rPr>
          <w:instrText>PAGE   \* MERGEFORMAT</w:instrText>
        </w:r>
        <w:r w:rsidRPr="001C1EFE">
          <w:rPr>
            <w:rFonts w:ascii="Times New Roman" w:hAnsi="Times New Roman" w:cs="Times New Roman"/>
            <w:sz w:val="24"/>
            <w:szCs w:val="24"/>
          </w:rPr>
          <w:fldChar w:fldCharType="separate"/>
        </w:r>
        <w:r w:rsidRPr="001C1EFE">
          <w:rPr>
            <w:rFonts w:ascii="Times New Roman" w:hAnsi="Times New Roman" w:cs="Times New Roman"/>
            <w:sz w:val="24"/>
            <w:szCs w:val="24"/>
          </w:rPr>
          <w:t>2</w:t>
        </w:r>
        <w:r w:rsidRPr="001C1EFE">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7F4"/>
    <w:rsid w:val="0006087D"/>
    <w:rsid w:val="00152BFE"/>
    <w:rsid w:val="001B3BDC"/>
    <w:rsid w:val="001C1EFE"/>
    <w:rsid w:val="001E17B7"/>
    <w:rsid w:val="00212C89"/>
    <w:rsid w:val="00237AF4"/>
    <w:rsid w:val="002D3794"/>
    <w:rsid w:val="003E7497"/>
    <w:rsid w:val="003F64C8"/>
    <w:rsid w:val="004760E5"/>
    <w:rsid w:val="00592909"/>
    <w:rsid w:val="005B5248"/>
    <w:rsid w:val="00630789"/>
    <w:rsid w:val="006D5B1B"/>
    <w:rsid w:val="00712B5D"/>
    <w:rsid w:val="007445BB"/>
    <w:rsid w:val="007512D0"/>
    <w:rsid w:val="007E207D"/>
    <w:rsid w:val="008142DE"/>
    <w:rsid w:val="008C08B5"/>
    <w:rsid w:val="008E2CAC"/>
    <w:rsid w:val="00A069B2"/>
    <w:rsid w:val="00A07C8B"/>
    <w:rsid w:val="00A1577A"/>
    <w:rsid w:val="00A63EB1"/>
    <w:rsid w:val="00AD220E"/>
    <w:rsid w:val="00B22425"/>
    <w:rsid w:val="00BA14E2"/>
    <w:rsid w:val="00C10161"/>
    <w:rsid w:val="00C41264"/>
    <w:rsid w:val="00C47163"/>
    <w:rsid w:val="00D137F4"/>
    <w:rsid w:val="00D36F00"/>
    <w:rsid w:val="00DA1D4B"/>
    <w:rsid w:val="00DC2EFA"/>
    <w:rsid w:val="00EA48E9"/>
    <w:rsid w:val="00F14AA0"/>
    <w:rsid w:val="00F73491"/>
    <w:rsid w:val="00F909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BF6E0"/>
  <w15:chartTrackingRefBased/>
  <w15:docId w15:val="{959FF711-6651-4CAA-8604-2838DC85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D4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A1D4B"/>
  </w:style>
  <w:style w:type="paragraph" w:styleId="a5">
    <w:name w:val="footer"/>
    <w:basedOn w:val="a"/>
    <w:link w:val="a6"/>
    <w:uiPriority w:val="99"/>
    <w:unhideWhenUsed/>
    <w:rsid w:val="00DA1D4B"/>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A1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059">
      <w:bodyDiv w:val="1"/>
      <w:marLeft w:val="0"/>
      <w:marRight w:val="0"/>
      <w:marTop w:val="0"/>
      <w:marBottom w:val="0"/>
      <w:divBdr>
        <w:top w:val="none" w:sz="0" w:space="0" w:color="auto"/>
        <w:left w:val="none" w:sz="0" w:space="0" w:color="auto"/>
        <w:bottom w:val="none" w:sz="0" w:space="0" w:color="auto"/>
        <w:right w:val="none" w:sz="0" w:space="0" w:color="auto"/>
      </w:divBdr>
    </w:div>
    <w:div w:id="38170185">
      <w:bodyDiv w:val="1"/>
      <w:marLeft w:val="0"/>
      <w:marRight w:val="0"/>
      <w:marTop w:val="0"/>
      <w:marBottom w:val="0"/>
      <w:divBdr>
        <w:top w:val="none" w:sz="0" w:space="0" w:color="auto"/>
        <w:left w:val="none" w:sz="0" w:space="0" w:color="auto"/>
        <w:bottom w:val="none" w:sz="0" w:space="0" w:color="auto"/>
        <w:right w:val="none" w:sz="0" w:space="0" w:color="auto"/>
      </w:divBdr>
    </w:div>
    <w:div w:id="171841762">
      <w:bodyDiv w:val="1"/>
      <w:marLeft w:val="0"/>
      <w:marRight w:val="0"/>
      <w:marTop w:val="0"/>
      <w:marBottom w:val="0"/>
      <w:divBdr>
        <w:top w:val="none" w:sz="0" w:space="0" w:color="auto"/>
        <w:left w:val="none" w:sz="0" w:space="0" w:color="auto"/>
        <w:bottom w:val="none" w:sz="0" w:space="0" w:color="auto"/>
        <w:right w:val="none" w:sz="0" w:space="0" w:color="auto"/>
      </w:divBdr>
    </w:div>
    <w:div w:id="850264147">
      <w:bodyDiv w:val="1"/>
      <w:marLeft w:val="0"/>
      <w:marRight w:val="0"/>
      <w:marTop w:val="0"/>
      <w:marBottom w:val="0"/>
      <w:divBdr>
        <w:top w:val="none" w:sz="0" w:space="0" w:color="auto"/>
        <w:left w:val="none" w:sz="0" w:space="0" w:color="auto"/>
        <w:bottom w:val="none" w:sz="0" w:space="0" w:color="auto"/>
        <w:right w:val="none" w:sz="0" w:space="0" w:color="auto"/>
      </w:divBdr>
    </w:div>
    <w:div w:id="1294553273">
      <w:bodyDiv w:val="1"/>
      <w:marLeft w:val="0"/>
      <w:marRight w:val="0"/>
      <w:marTop w:val="0"/>
      <w:marBottom w:val="0"/>
      <w:divBdr>
        <w:top w:val="none" w:sz="0" w:space="0" w:color="auto"/>
        <w:left w:val="none" w:sz="0" w:space="0" w:color="auto"/>
        <w:bottom w:val="none" w:sz="0" w:space="0" w:color="auto"/>
        <w:right w:val="none" w:sz="0" w:space="0" w:color="auto"/>
      </w:divBdr>
    </w:div>
    <w:div w:id="181367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5159</Words>
  <Characters>2942</Characters>
  <Application>Microsoft Office Word</Application>
  <DocSecurity>0</DocSecurity>
  <Lines>24</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Юрисконсульт ТМО</dc:creator>
  <cp:keywords/>
  <dc:description/>
  <cp:lastModifiedBy>Us</cp:lastModifiedBy>
  <cp:revision>20</cp:revision>
  <cp:lastPrinted>2026-07-16T04:04:00Z</cp:lastPrinted>
  <dcterms:created xsi:type="dcterms:W3CDTF">2026-04-28T06:48:00Z</dcterms:created>
  <dcterms:modified xsi:type="dcterms:W3CDTF">2026-07-16T04:04:00Z</dcterms:modified>
</cp:coreProperties>
</file>